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923.0" w:type="dxa"/>
        <w:jc w:val="left"/>
        <w:tblInd w:w="-142.0" w:type="dxa"/>
        <w:tblLayout w:type="fixed"/>
        <w:tblLook w:val="0000"/>
      </w:tblPr>
      <w:tblGrid>
        <w:gridCol w:w="1702"/>
        <w:gridCol w:w="2850"/>
        <w:gridCol w:w="2250"/>
        <w:gridCol w:w="1562"/>
        <w:gridCol w:w="1559"/>
        <w:tblGridChange w:id="0">
          <w:tblGrid>
            <w:gridCol w:w="1702"/>
            <w:gridCol w:w="2850"/>
            <w:gridCol w:w="2250"/>
            <w:gridCol w:w="1562"/>
            <w:gridCol w:w="1559"/>
          </w:tblGrid>
        </w:tblGridChange>
      </w:tblGrid>
      <w:tr>
        <w:trPr>
          <w:cantSplit w:val="1"/>
          <w:tblHeader w:val="0"/>
        </w:trPr>
        <w:tc>
          <w:tcPr>
            <w:vAlign w:val="top"/>
          </w:tcPr>
          <w:p w:rsidR="00000000" w:rsidDel="00000000" w:rsidP="00000000" w:rsidRDefault="00000000" w:rsidRPr="00000000" w14:paraId="00000002">
            <w:pPr>
              <w:rPr>
                <w:b w:val="0"/>
                <w:sz w:val="24"/>
                <w:szCs w:val="24"/>
                <w:vertAlign w:val="baseline"/>
              </w:rPr>
            </w:pPr>
            <w:r w:rsidDel="00000000" w:rsidR="00000000" w:rsidRPr="00000000">
              <w:rPr>
                <w:b w:val="1"/>
                <w:sz w:val="24"/>
                <w:szCs w:val="24"/>
                <w:vertAlign w:val="baseline"/>
                <w:rtl w:val="0"/>
              </w:rPr>
              <w:t xml:space="preserve">SOP Number</w:t>
            </w:r>
            <w:r w:rsidDel="00000000" w:rsidR="00000000" w:rsidRPr="00000000">
              <w:rPr>
                <w:rtl w:val="0"/>
              </w:rPr>
            </w:r>
          </w:p>
        </w:tc>
        <w:tc>
          <w:tcPr>
            <w:gridSpan w:val="4"/>
            <w:vAlign w:val="top"/>
          </w:tcPr>
          <w:p w:rsidR="00000000" w:rsidDel="00000000" w:rsidP="00000000" w:rsidRDefault="00000000" w:rsidRPr="00000000" w14:paraId="00000003">
            <w:pPr>
              <w:rPr>
                <w:b w:val="0"/>
                <w:sz w:val="24"/>
                <w:szCs w:val="24"/>
                <w:highlight w:val="yellow"/>
                <w:vertAlign w:val="baseline"/>
              </w:rPr>
            </w:pPr>
            <w:r w:rsidDel="00000000" w:rsidR="00000000" w:rsidRPr="00000000">
              <w:rPr>
                <w:b w:val="1"/>
                <w:sz w:val="24"/>
                <w:szCs w:val="24"/>
                <w:highlight w:val="yellow"/>
                <w:vertAlign w:val="baseline"/>
                <w:rtl w:val="0"/>
              </w:rPr>
              <w:t xml:space="preserve">SOP 0000001</w:t>
            </w:r>
            <w:r w:rsidDel="00000000" w:rsidR="00000000" w:rsidRPr="00000000">
              <w:rPr>
                <w:rtl w:val="0"/>
              </w:rPr>
            </w:r>
          </w:p>
          <w:p w:rsidR="00000000" w:rsidDel="00000000" w:rsidP="00000000" w:rsidRDefault="00000000" w:rsidRPr="00000000" w14:paraId="00000004">
            <w:pPr>
              <w:rPr>
                <w:b w:val="0"/>
                <w:sz w:val="24"/>
                <w:szCs w:val="24"/>
                <w:highlight w:val="yellow"/>
                <w:vertAlign w:val="baseline"/>
              </w:rPr>
            </w:pPr>
            <w:r w:rsidDel="00000000" w:rsidR="00000000" w:rsidRPr="00000000">
              <w:rPr>
                <w:rtl w:val="0"/>
              </w:rPr>
            </w:r>
          </w:p>
        </w:tc>
      </w:tr>
      <w:tr>
        <w:trPr>
          <w:cantSplit w:val="1"/>
          <w:trHeight w:val="851" w:hRule="atLeast"/>
          <w:tblHeader w:val="0"/>
        </w:trPr>
        <w:tc>
          <w:tcPr>
            <w:vAlign w:val="top"/>
          </w:tcPr>
          <w:p w:rsidR="00000000" w:rsidDel="00000000" w:rsidP="00000000" w:rsidRDefault="00000000" w:rsidRPr="00000000" w14:paraId="00000008">
            <w:pPr>
              <w:rPr>
                <w:b w:val="0"/>
                <w:sz w:val="24"/>
                <w:szCs w:val="24"/>
                <w:vertAlign w:val="baseline"/>
              </w:rPr>
            </w:pPr>
            <w:r w:rsidDel="00000000" w:rsidR="00000000" w:rsidRPr="00000000">
              <w:rPr>
                <w:b w:val="1"/>
                <w:sz w:val="24"/>
                <w:szCs w:val="24"/>
                <w:vertAlign w:val="baseline"/>
                <w:rtl w:val="0"/>
              </w:rPr>
              <w:t xml:space="preserve">SOP Title</w:t>
            </w:r>
            <w:r w:rsidDel="00000000" w:rsidR="00000000" w:rsidRPr="00000000">
              <w:rPr>
                <w:rtl w:val="0"/>
              </w:rPr>
            </w:r>
          </w:p>
        </w:tc>
        <w:tc>
          <w:tcPr>
            <w:gridSpan w:val="4"/>
            <w:vAlign w:val="top"/>
          </w:tcPr>
          <w:p w:rsidR="00000000" w:rsidDel="00000000" w:rsidP="00000000" w:rsidRDefault="00000000" w:rsidRPr="00000000" w14:paraId="00000009">
            <w:pPr>
              <w:rPr>
                <w:b w:val="0"/>
                <w:sz w:val="24"/>
                <w:szCs w:val="24"/>
                <w:highlight w:val="yellow"/>
                <w:vertAlign w:val="baseline"/>
              </w:rPr>
            </w:pPr>
            <w:r w:rsidDel="00000000" w:rsidR="00000000" w:rsidRPr="00000000">
              <w:rPr>
                <w:b w:val="1"/>
                <w:sz w:val="24"/>
                <w:szCs w:val="24"/>
                <w:highlight w:val="yellow"/>
                <w:vertAlign w:val="baseline"/>
                <w:rtl w:val="0"/>
              </w:rPr>
              <w:t xml:space="preserve">Minimizing unnecessary communication (Emails)</w:t>
            </w:r>
            <w:r w:rsidDel="00000000" w:rsidR="00000000" w:rsidRPr="00000000">
              <w:rPr>
                <w:rtl w:val="0"/>
              </w:rPr>
            </w:r>
          </w:p>
        </w:tc>
      </w:tr>
      <w:tr>
        <w:trPr>
          <w:cantSplit w:val="0"/>
          <w:tblHeader w:val="0"/>
        </w:trPr>
        <w:tc>
          <w:tcPr>
            <w:tcBorders>
              <w:top w:color="000000" w:space="0" w:sz="0" w:val="nil"/>
              <w:left w:color="000000" w:space="0" w:sz="0" w:val="nil"/>
              <w:bottom w:color="000000" w:space="0" w:sz="4" w:val="single"/>
              <w:right w:color="000000" w:space="0" w:sz="4" w:val="single"/>
            </w:tcBorders>
            <w:vAlign w:val="top"/>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0" w:val="nil"/>
            </w:tcBorders>
            <w:vAlign w:val="top"/>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NAME</w:t>
            </w:r>
          </w:p>
        </w:tc>
        <w:tc>
          <w:tcPr>
            <w:tcBorders>
              <w:left w:color="000000" w:space="0" w:sz="0" w:val="nil"/>
              <w:right w:color="000000" w:space="0" w:sz="4" w:val="single"/>
            </w:tcBorders>
            <w:vAlign w:val="top"/>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TITLE</w:t>
            </w:r>
          </w:p>
        </w:tc>
        <w:tc>
          <w:tcPr>
            <w:tcBorders>
              <w:left w:color="000000" w:space="0" w:sz="4" w:val="single"/>
            </w:tcBorders>
            <w:vAlign w:val="top"/>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SIGNATURE</w:t>
            </w:r>
          </w:p>
        </w:tc>
        <w:tc>
          <w:tcPr>
            <w:vAlign w:val="top"/>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tc>
      </w:tr>
      <w:tr>
        <w:trPr>
          <w:cantSplit w:val="0"/>
          <w:trHeight w:val="567"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Author</w:t>
            </w:r>
          </w:p>
        </w:tc>
        <w:tc>
          <w:tcPr>
            <w:vAlign w:val="top"/>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Angela Lewis</w:t>
            </w:r>
          </w:p>
        </w:tc>
        <w:tc>
          <w:tcPr>
            <w:vAlign w:val="top"/>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 Director</w:t>
            </w:r>
          </w:p>
        </w:tc>
        <w:tc>
          <w:tcPr>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Pr>
              <w:drawing>
                <wp:inline distB="0" distT="0" distL="114300" distR="114300">
                  <wp:extent cx="854075" cy="325755"/>
                  <wp:effectExtent b="0" l="0" r="0" t="0"/>
                  <wp:docPr id="103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54075" cy="325755"/>
                          </a:xfrm>
                          <a:prstGeom prst="rect"/>
                          <a:ln/>
                        </pic:spPr>
                      </pic:pic>
                    </a:graphicData>
                  </a:graphic>
                </wp:inline>
              </w:drawing>
            </w:r>
            <w:r w:rsidDel="00000000" w:rsidR="00000000" w:rsidRPr="00000000">
              <w:rPr>
                <w:rtl w:val="0"/>
              </w:rPr>
            </w:r>
          </w:p>
        </w:tc>
        <w:tc>
          <w:tcPr>
            <w:vAlign w:val="top"/>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03/12/24</w:t>
            </w:r>
          </w:p>
        </w:tc>
      </w:tr>
      <w:tr>
        <w:trPr>
          <w:cantSplit w:val="0"/>
          <w:trHeight w:val="567" w:hRule="atLeast"/>
          <w:tblHeader w:val="0"/>
        </w:trPr>
        <w:tc>
          <w:tcPr>
            <w:tcBorders>
              <w:top w:color="000000" w:space="0" w:sz="4" w:val="single"/>
              <w:left w:color="000000" w:space="0" w:sz="4" w:val="single"/>
              <w:bottom w:color="000000" w:space="0" w:sz="4" w:val="single"/>
            </w:tcBorders>
            <w:vAlign w:val="top"/>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Reviewer</w:t>
            </w:r>
          </w:p>
        </w:tc>
        <w:tc>
          <w:tcPr>
            <w:vAlign w:val="top"/>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Jamie Vega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Jessica Merzougui</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Deniece Santos</w:t>
            </w:r>
          </w:p>
        </w:tc>
        <w:tc>
          <w:tcPr>
            <w:vAlign w:val="top"/>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 Supervisor</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 Supervisor</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AR Analyst</w:t>
            </w:r>
          </w:p>
        </w:tc>
        <w:tc>
          <w:tcPr>
            <w:vAlign w:val="top"/>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Audience</w:t>
            </w:r>
          </w:p>
        </w:tc>
        <w:tc>
          <w:tcPr>
            <w:tcBorders>
              <w:left w:color="000000" w:space="0" w:sz="0" w:val="nil"/>
            </w:tcBorders>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Full AR Department</w:t>
            </w:r>
          </w:p>
        </w:tc>
        <w:tc>
          <w:tcPr>
            <w:tcBorders>
              <w:left w:color="000000" w:space="0" w:sz="0" w:val="nil"/>
              <w:right w:color="000000" w:space="0" w:sz="4" w:val="single"/>
            </w:tcBorders>
            <w:vAlign w:val="top"/>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vAlign w:val="top"/>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2"/>
        <w:tblW w:w="9923.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54"/>
        <w:gridCol w:w="2410"/>
        <w:gridCol w:w="1559"/>
        <w:tblGridChange w:id="0">
          <w:tblGrid>
            <w:gridCol w:w="5954"/>
            <w:gridCol w:w="2410"/>
            <w:gridCol w:w="1559"/>
          </w:tblGrid>
        </w:tblGridChange>
      </w:tblGrid>
      <w:tr>
        <w:trPr>
          <w:cantSplit w:val="1"/>
          <w:trHeight w:val="397" w:hRule="atLeast"/>
          <w:tblHeader w:val="0"/>
        </w:trPr>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Effective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03/12/24</w:t>
            </w:r>
          </w:p>
        </w:tc>
      </w:tr>
    </w:tbl>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3"/>
        <w:tblW w:w="9923.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10"/>
        <w:gridCol w:w="2142"/>
        <w:gridCol w:w="3240"/>
        <w:gridCol w:w="2131"/>
        <w:tblGridChange w:id="0">
          <w:tblGrid>
            <w:gridCol w:w="2410"/>
            <w:gridCol w:w="2142"/>
            <w:gridCol w:w="3240"/>
            <w:gridCol w:w="2131"/>
          </w:tblGrid>
        </w:tblGridChange>
      </w:tblGrid>
      <w:tr>
        <w:trPr>
          <w:cantSplit w:val="0"/>
          <w:trHeight w:val="567" w:hRule="atLeast"/>
          <w:tblHeader w:val="0"/>
        </w:trPr>
        <w:tc>
          <w:tcPr>
            <w:gridSpan w:val="4"/>
            <w:vAlign w:val="cente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Purpose:  To minimize unnecessary email communication regarding carbon copies</w:t>
            </w:r>
          </w:p>
        </w:tc>
      </w:tr>
      <w:tr>
        <w:trPr>
          <w:cantSplit w:val="0"/>
          <w:trHeight w:val="567" w:hRule="atLeast"/>
          <w:tblHeader w:val="0"/>
        </w:trPr>
        <w:tc>
          <w:tcPr>
            <w:gridSpan w:val="4"/>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highlight w:val="yellow"/>
                <w:u w:val="none"/>
                <w:vertAlign w:val="baseline"/>
                <w:rtl w:val="0"/>
              </w:rPr>
              <w:t xml:space="preserve">SOP Statement:</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Only cc your immediate supervisor on any regular follow-ups per account by AR Collector. If additional escalations are needed, the AR Supervisor must provide that information to the AR Director. This is to ensure due diligence of full AR Operations have been reviewed to the extreme intent of collections (PDL involvement, reconciliations, full account review, cash applications completed, etc.).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escalation to the AR Director will need the following elements included in the email – checklist below…</w:t>
            </w:r>
          </w:p>
        </w:tc>
      </w:tr>
      <w:tr>
        <w:trPr>
          <w:cantSplit w:val="0"/>
          <w:tblHeader w:val="0"/>
        </w:trPr>
        <w:tc>
          <w:tcPr>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All Open Invoices</w:t>
            </w:r>
          </w:p>
        </w:tc>
        <w:tc>
          <w:tcPr>
            <w:vAlign w:val="top"/>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All Open Credits/Payments</w:t>
            </w:r>
          </w:p>
        </w:tc>
        <w:tc>
          <w:tcPr>
            <w:vAlign w:val="top"/>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Any PPM Credits (Payments)</w:t>
            </w:r>
          </w:p>
        </w:tc>
        <w:tc>
          <w:tcP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 of Full Reconciliation Identified</w:t>
            </w:r>
          </w:p>
        </w:tc>
      </w:tr>
    </w:tbl>
    <w:p w:rsidR="00000000" w:rsidDel="00000000" w:rsidP="00000000" w:rsidRDefault="00000000" w:rsidRPr="00000000" w14:paraId="0000003D">
      <w:pPr>
        <w:pStyle w:val="Heading1"/>
        <w:rPr>
          <w:vertAlign w:val="baseline"/>
        </w:rPr>
      </w:pPr>
      <w:r w:rsidDel="00000000" w:rsidR="00000000" w:rsidRPr="00000000">
        <w:rPr>
          <w:rtl w:val="0"/>
        </w:rPr>
      </w:r>
    </w:p>
    <w:sectPr>
      <w:headerReference r:id="rId8" w:type="default"/>
      <w:pgSz w:h="16838" w:w="11906" w:orient="portrait"/>
      <w:pgMar w:bottom="1644" w:top="1418" w:left="1418" w:right="1418" w:header="675" w:footer="59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4"/>
      <w:tblW w:w="9889.0" w:type="dxa"/>
      <w:jc w:val="left"/>
      <w:tblInd w:w="-108.0" w:type="dxa"/>
      <w:tblLayout w:type="fixed"/>
      <w:tblLook w:val="0000"/>
    </w:tblPr>
    <w:tblGrid>
      <w:gridCol w:w="5070"/>
      <w:gridCol w:w="4819"/>
      <w:tblGridChange w:id="0">
        <w:tblGrid>
          <w:gridCol w:w="5070"/>
          <w:gridCol w:w="4819"/>
        </w:tblGrid>
      </w:tblGridChange>
    </w:tblGrid>
    <w:tr>
      <w:trPr>
        <w:cantSplit w:val="0"/>
        <w:trHeight w:val="154" w:hRule="atLeast"/>
        <w:tblHeader w:val="0"/>
      </w:trPr>
      <w:tc>
        <w:tcPr>
          <w:vAlign w:val="top"/>
        </w:tcPr>
        <w:p w:rsidR="00000000" w:rsidDel="00000000" w:rsidP="00000000" w:rsidRDefault="00000000" w:rsidRPr="00000000" w14:paraId="0000003F">
          <w:pPr>
            <w:rPr>
              <w:vertAlign w:val="baseline"/>
            </w:rPr>
          </w:pPr>
          <w:r w:rsidDel="00000000" w:rsidR="00000000" w:rsidRPr="00000000">
            <w:rPr>
              <w:b w:val="1"/>
              <w:vertAlign w:val="baseline"/>
              <w:rtl w:val="0"/>
            </w:rPr>
            <w:t xml:space="preserve">STANDARD OPERATING PROCEDURE</w:t>
          </w:r>
          <w:r w:rsidDel="00000000" w:rsidR="00000000" w:rsidRPr="00000000">
            <w:rPr>
              <w:rtl w:val="0"/>
            </w:rPr>
          </w:r>
        </w:p>
      </w:tc>
      <w:tc>
        <w:tcPr>
          <w:tcBorders>
            <w:left w:color="000000" w:space="0" w:sz="0" w:val="nil"/>
          </w:tcBorders>
          <w:vAlign w:val="top"/>
        </w:tcPr>
        <w:p w:rsidR="00000000" w:rsidDel="00000000" w:rsidP="00000000" w:rsidRDefault="00000000" w:rsidRPr="00000000" w14:paraId="00000040">
          <w:pPr>
            <w:jc w:val="right"/>
            <w:rPr>
              <w:b w:val="0"/>
              <w:highlight w:val="yellow"/>
              <w:vertAlign w:val="baseline"/>
            </w:rPr>
          </w:pPr>
          <w:r w:rsidDel="00000000" w:rsidR="00000000" w:rsidRPr="00000000">
            <w:rPr>
              <w:b w:val="1"/>
              <w:highlight w:val="yellow"/>
              <w:vertAlign w:val="baseline"/>
              <w:rtl w:val="0"/>
            </w:rPr>
            <w:t xml:space="preserve">Accounts Receivable Department - Collections</w:t>
          </w:r>
          <w:r w:rsidDel="00000000" w:rsidR="00000000" w:rsidRPr="00000000">
            <w:rPr>
              <w:rtl w:val="0"/>
            </w:rPr>
          </w:r>
        </w:p>
      </w:tc>
    </w:tr>
    <w:tr>
      <w:trPr>
        <w:cantSplit w:val="1"/>
        <w:trHeight w:val="154" w:hRule="atLeast"/>
        <w:tblHeader w:val="0"/>
      </w:trPr>
      <w:tc>
        <w:tcPr>
          <w:vMerge w:val="restart"/>
        </w:tcPr>
        <w:p w:rsidR="00000000" w:rsidDel="00000000" w:rsidP="00000000" w:rsidRDefault="00000000" w:rsidRPr="00000000" w14:paraId="00000041">
          <w:pPr>
            <w:rPr>
              <w:i w:val="0"/>
              <w:sz w:val="16"/>
              <w:szCs w:val="16"/>
              <w:vertAlign w:val="baseline"/>
            </w:rPr>
          </w:pPr>
          <w:r w:rsidDel="00000000" w:rsidR="00000000" w:rsidRPr="00000000">
            <w:rPr>
              <w:vertAlign w:val="baseline"/>
            </w:rPr>
            <w:drawing>
              <wp:inline distB="0" distT="0" distL="114300" distR="114300">
                <wp:extent cx="3215005" cy="953135"/>
                <wp:effectExtent b="0" l="0" r="0" t="0"/>
                <wp:docPr descr="A black text with black letters&#10;&#10;Description automatically generated" id="1039" name="image2.jpg"/>
                <a:graphic>
                  <a:graphicData uri="http://schemas.openxmlformats.org/drawingml/2006/picture">
                    <pic:pic>
                      <pic:nvPicPr>
                        <pic:cNvPr descr="A black text with black letters&#10;&#10;Description automatically generated" id="0" name="image2.jpg"/>
                        <pic:cNvPicPr preferRelativeResize="0"/>
                      </pic:nvPicPr>
                      <pic:blipFill>
                        <a:blip r:embed="rId1"/>
                        <a:srcRect b="0" l="0" r="0" t="0"/>
                        <a:stretch>
                          <a:fillRect/>
                        </a:stretch>
                      </pic:blipFill>
                      <pic:spPr>
                        <a:xfrm>
                          <a:off x="0" y="0"/>
                          <a:ext cx="3215005" cy="95313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vertAlign w:val="baseline"/>
            </w:rPr>
          </w:pPr>
          <w:r w:rsidDel="00000000" w:rsidR="00000000" w:rsidRPr="00000000">
            <w:rPr>
              <w:rtl w:val="0"/>
            </w:rPr>
          </w:r>
        </w:p>
      </w:tc>
      <w:tc>
        <w:tcPr>
          <w:tcBorders>
            <w:left w:color="000000" w:space="0" w:sz="0" w:val="nil"/>
          </w:tcBorders>
          <w:vAlign w:val="top"/>
        </w:tcPr>
        <w:p w:rsidR="00000000" w:rsidDel="00000000" w:rsidP="00000000" w:rsidRDefault="00000000" w:rsidRPr="00000000" w14:paraId="00000043">
          <w:pPr>
            <w:jc w:val="right"/>
            <w:rPr>
              <w:vertAlign w:val="baseline"/>
            </w:rPr>
          </w:pPr>
          <w:r w:rsidDel="00000000" w:rsidR="00000000" w:rsidRPr="00000000">
            <w:rPr>
              <w:b w:val="1"/>
              <w:vertAlign w:val="baseline"/>
              <w:rtl w:val="0"/>
            </w:rPr>
            <w:t xml:space="preserve">SOP No:</w:t>
          </w:r>
          <w:r w:rsidDel="00000000" w:rsidR="00000000" w:rsidRPr="00000000">
            <w:rPr>
              <w:vertAlign w:val="baseline"/>
              <w:rtl w:val="0"/>
            </w:rPr>
            <w:t xml:space="preserve"> 0000001 </w:t>
          </w:r>
        </w:p>
      </w:tc>
    </w:tr>
    <w:tr>
      <w:trPr>
        <w:cantSplit w:val="1"/>
        <w:trHeight w:val="199" w:hRule="atLeast"/>
        <w:tblHeader w:val="0"/>
      </w:trPr>
      <w:tc>
        <w:tcPr>
          <w:vMerge w:val="continue"/>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c>
        <w:tcPr>
          <w:tcBorders>
            <w:left w:color="000000" w:space="0" w:sz="0" w:val="nil"/>
            <w:bottom w:color="000000" w:space="0" w:sz="0" w:val="nil"/>
          </w:tcBorders>
          <w:vAlign w:val="top"/>
        </w:tcPr>
        <w:p w:rsidR="00000000" w:rsidDel="00000000" w:rsidP="00000000" w:rsidRDefault="00000000" w:rsidRPr="00000000" w14:paraId="00000045">
          <w:pPr>
            <w:jc w:val="right"/>
            <w:rPr>
              <w:vertAlign w:val="baseline"/>
            </w:rPr>
          </w:pPr>
          <w:r w:rsidDel="00000000" w:rsidR="00000000" w:rsidRPr="00000000">
            <w:rPr>
              <w:b w:val="1"/>
              <w:vertAlign w:val="baseline"/>
              <w:rtl w:val="0"/>
            </w:rPr>
            <w:t xml:space="preserve">SOP Title:</w:t>
          </w:r>
          <w:r w:rsidDel="00000000" w:rsidR="00000000" w:rsidRPr="00000000">
            <w:rPr>
              <w:vertAlign w:val="baseline"/>
              <w:rtl w:val="0"/>
            </w:rPr>
            <w:t xml:space="preserve"> Minimizing unnecessary communication (Emails) </w:t>
          </w:r>
        </w:p>
      </w:tc>
    </w:tr>
  </w:tbl>
  <w:p w:rsidR="00000000" w:rsidDel="00000000" w:rsidP="00000000" w:rsidRDefault="00000000" w:rsidRPr="00000000" w14:paraId="00000046">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ind w:left="720" w:hanging="720"/>
    </w:pPr>
    <w:rPr>
      <w:rFonts w:ascii="Arial" w:cs="Arial" w:eastAsia="Arial" w:hAnsi="Arial"/>
      <w:b w:val="1"/>
      <w:smallCaps w:val="1"/>
      <w:sz w:val="24"/>
      <w:szCs w:val="24"/>
      <w:vertAlign w:val="baseline"/>
    </w:rPr>
  </w:style>
  <w:style w:type="paragraph" w:styleId="Heading2">
    <w:name w:val="heading 2"/>
    <w:basedOn w:val="Normal"/>
    <w:next w:val="Normal"/>
    <w:pPr>
      <w:keepNext w:val="1"/>
      <w:spacing w:after="60" w:before="240" w:lineRule="auto"/>
      <w:ind w:left="720" w:hanging="720"/>
      <w:jc w:val="both"/>
    </w:pPr>
    <w:rPr>
      <w:rFonts w:ascii="Arial" w:cs="Arial" w:eastAsia="Arial" w:hAnsi="Arial"/>
      <w:b w:val="1"/>
      <w:sz w:val="22"/>
      <w:szCs w:val="22"/>
      <w:vertAlign w:val="baseline"/>
    </w:rPr>
  </w:style>
  <w:style w:type="paragraph" w:styleId="Heading3">
    <w:name w:val="heading 3"/>
    <w:basedOn w:val="Normal"/>
    <w:next w:val="Normal"/>
    <w:pPr>
      <w:spacing w:after="60" w:before="240" w:lineRule="auto"/>
      <w:ind w:left="720" w:hanging="720"/>
      <w:jc w:val="both"/>
    </w:pPr>
    <w:rPr>
      <w:rFonts w:ascii="Arial" w:cs="Arial" w:eastAsia="Arial" w:hAnsi="Arial"/>
      <w:sz w:val="22"/>
      <w:szCs w:val="22"/>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120" w:line="1" w:lineRule="atLeast"/>
      <w:ind w:leftChars="-1" w:rightChars="0" w:firstLineChars="-1"/>
      <w:textDirection w:val="btLr"/>
      <w:textAlignment w:val="top"/>
      <w:outlineLvl w:val="0"/>
    </w:pPr>
    <w:rPr>
      <w:rFonts w:ascii="Arial" w:eastAsia="Times New Roman" w:hAnsi="Arial"/>
      <w:w w:val="100"/>
      <w:position w:val="-1"/>
      <w:sz w:val="22"/>
      <w:effect w:val="none"/>
      <w:vertAlign w:val="baseline"/>
      <w:cs w:val="0"/>
      <w:em w:val="none"/>
      <w:lang w:bidi="ar-SA" w:eastAsia="en-US" w:val="en-GB"/>
    </w:rPr>
  </w:style>
  <w:style w:type="paragraph" w:styleId="Heading1">
    <w:name w:val="Heading 1"/>
    <w:basedOn w:val="Normal"/>
    <w:next w:val="NormalIndent"/>
    <w:autoRedefine w:val="0"/>
    <w:hidden w:val="0"/>
    <w:qFormat w:val="0"/>
    <w:pPr>
      <w:keepNext w:val="1"/>
      <w:numPr>
        <w:ilvl w:val="0"/>
        <w:numId w:val="1"/>
      </w:numPr>
      <w:suppressAutoHyphens w:val="1"/>
      <w:spacing w:after="120" w:before="240" w:line="1" w:lineRule="atLeast"/>
      <w:ind w:leftChars="-1" w:rightChars="0" w:firstLineChars="-1"/>
      <w:textDirection w:val="btLr"/>
      <w:textAlignment w:val="top"/>
      <w:outlineLvl w:val="0"/>
    </w:pPr>
    <w:rPr>
      <w:rFonts w:ascii="Arial" w:eastAsia="Times New Roman" w:hAnsi="Arial"/>
      <w:b w:val="1"/>
      <w:caps w:val="1"/>
      <w:w w:val="100"/>
      <w:kern w:val="28"/>
      <w:position w:val="-1"/>
      <w:sz w:val="24"/>
      <w:effect w:val="none"/>
      <w:vertAlign w:val="baseline"/>
      <w:cs w:val="0"/>
      <w:em w:val="none"/>
      <w:lang w:bidi="ar-SA" w:eastAsia="en-US" w:val="en-GB"/>
    </w:rPr>
  </w:style>
  <w:style w:type="paragraph" w:styleId="Heading2">
    <w:name w:val="Heading 2"/>
    <w:basedOn w:val="Normal"/>
    <w:next w:val="NormalIndent"/>
    <w:autoRedefine w:val="0"/>
    <w:hidden w:val="0"/>
    <w:qFormat w:val="0"/>
    <w:pPr>
      <w:keepNext w:val="1"/>
      <w:numPr>
        <w:ilvl w:val="1"/>
        <w:numId w:val="1"/>
      </w:numPr>
      <w:suppressAutoHyphens w:val="1"/>
      <w:spacing w:after="60" w:before="240" w:line="1" w:lineRule="atLeast"/>
      <w:ind w:leftChars="-1" w:rightChars="0" w:firstLineChars="-1"/>
      <w:jc w:val="both"/>
      <w:textDirection w:val="btLr"/>
      <w:textAlignment w:val="top"/>
      <w:outlineLvl w:val="1"/>
    </w:pPr>
    <w:rPr>
      <w:rFonts w:ascii="Arial" w:eastAsia="Times New Roman" w:hAnsi="Arial"/>
      <w:b w:val="1"/>
      <w:w w:val="100"/>
      <w:position w:val="-1"/>
      <w:sz w:val="22"/>
      <w:effect w:val="none"/>
      <w:vertAlign w:val="baseline"/>
      <w:cs w:val="0"/>
      <w:em w:val="none"/>
      <w:lang w:bidi="ar-SA" w:eastAsia="en-US" w:val="en-GB"/>
    </w:rPr>
  </w:style>
  <w:style w:type="paragraph" w:styleId="Heading3">
    <w:name w:val="Heading 3"/>
    <w:basedOn w:val="Normal"/>
    <w:next w:val="NormalIndent"/>
    <w:autoRedefine w:val="0"/>
    <w:hidden w:val="0"/>
    <w:qFormat w:val="0"/>
    <w:pPr>
      <w:numPr>
        <w:ilvl w:val="2"/>
        <w:numId w:val="1"/>
      </w:numPr>
      <w:suppressAutoHyphens w:val="1"/>
      <w:spacing w:after="60" w:before="240" w:line="1" w:lineRule="atLeast"/>
      <w:ind w:leftChars="-1" w:rightChars="0" w:firstLineChars="-1"/>
      <w:jc w:val="both"/>
      <w:textDirection w:val="btLr"/>
      <w:textAlignment w:val="top"/>
      <w:outlineLvl w:val="2"/>
    </w:pPr>
    <w:rPr>
      <w:rFonts w:ascii="Arial" w:eastAsia="Times New Roman" w:hAnsi="Arial"/>
      <w:w w:val="100"/>
      <w:position w:val="-1"/>
      <w:sz w:val="22"/>
      <w:effect w:val="none"/>
      <w:vertAlign w:val="baseline"/>
      <w:cs w:val="0"/>
      <w:em w:val="none"/>
      <w:lang w:bidi="ar-SA" w:eastAsia="en-US"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Arial" w:cs="Times New Roman" w:eastAsia="Times New Roman" w:hAnsi="Arial"/>
      <w:b w:val="1"/>
      <w:caps w:val="1"/>
      <w:w w:val="100"/>
      <w:kern w:val="28"/>
      <w:position w:val="-1"/>
      <w:sz w:val="24"/>
      <w:szCs w:val="20"/>
      <w:effect w:val="none"/>
      <w:vertAlign w:val="baseline"/>
      <w:cs w:val="0"/>
      <w:em w:val="none"/>
      <w:lang/>
    </w:rPr>
  </w:style>
  <w:style w:type="character" w:styleId="Heading2Char">
    <w:name w:val="Heading 2 Char"/>
    <w:next w:val="Heading2Char"/>
    <w:autoRedefine w:val="0"/>
    <w:hidden w:val="0"/>
    <w:qFormat w:val="0"/>
    <w:rPr>
      <w:rFonts w:ascii="Arial" w:cs="Times New Roman" w:eastAsia="Times New Roman" w:hAnsi="Arial"/>
      <w:b w:val="1"/>
      <w:w w:val="100"/>
      <w:position w:val="-1"/>
      <w:szCs w:val="20"/>
      <w:effect w:val="none"/>
      <w:vertAlign w:val="baseline"/>
      <w:cs w:val="0"/>
      <w:em w:val="none"/>
      <w:lang/>
    </w:rPr>
  </w:style>
  <w:style w:type="character" w:styleId="Heading3Char">
    <w:name w:val="Heading 3 Char"/>
    <w:next w:val="Heading3Char"/>
    <w:autoRedefine w:val="0"/>
    <w:hidden w:val="0"/>
    <w:qFormat w:val="0"/>
    <w:rPr>
      <w:rFonts w:ascii="Arial" w:cs="Times New Roman" w:eastAsia="Times New Roman" w:hAnsi="Arial"/>
      <w:w w:val="100"/>
      <w:position w:val="-1"/>
      <w:szCs w:val="20"/>
      <w:effect w:val="none"/>
      <w:vertAlign w:val="baseline"/>
      <w:cs w:val="0"/>
      <w:em w:val="none"/>
      <w:lang/>
    </w:rPr>
  </w:style>
  <w:style w:type="paragraph" w:styleId="NormalIndent">
    <w:name w:val="Normal Indent"/>
    <w:basedOn w:val="Normal"/>
    <w:next w:val="NormalIndent"/>
    <w:autoRedefine w:val="0"/>
    <w:hidden w:val="0"/>
    <w:qFormat w:val="0"/>
    <w:pPr>
      <w:suppressAutoHyphens w:val="1"/>
      <w:spacing w:after="120" w:line="1" w:lineRule="atLeast"/>
      <w:ind w:left="720" w:leftChars="-1" w:rightChars="0" w:firstLineChars="-1"/>
      <w:jc w:val="both"/>
      <w:textDirection w:val="btLr"/>
      <w:textAlignment w:val="top"/>
      <w:outlineLvl w:val="0"/>
    </w:pPr>
    <w:rPr>
      <w:rFonts w:ascii="Arial" w:eastAsia="Times New Roman" w:hAnsi="Arial"/>
      <w:w w:val="100"/>
      <w:position w:val="-1"/>
      <w:sz w:val="22"/>
      <w:effect w:val="none"/>
      <w:vertAlign w:val="baseline"/>
      <w:cs w:val="0"/>
      <w:em w:val="none"/>
      <w:lang w:bidi="ar-SA" w:eastAsia="en-US" w:val="en-GB"/>
    </w:rPr>
  </w:style>
  <w:style w:type="paragraph" w:styleId="CommentText">
    <w:name w:val="Comment Text"/>
    <w:basedOn w:val="Normal"/>
    <w:next w:val="CommentText"/>
    <w:autoRedefine w:val="0"/>
    <w:hidden w:val="0"/>
    <w:qFormat w:val="0"/>
    <w:pPr>
      <w:widowControl w:val="0"/>
      <w:suppressAutoHyphens w:val="1"/>
      <w:spacing w:after="0" w:line="1" w:lineRule="atLeast"/>
      <w:ind w:leftChars="-1" w:rightChars="0" w:firstLineChars="-1"/>
      <w:textDirection w:val="btLr"/>
      <w:textAlignment w:val="top"/>
      <w:outlineLvl w:val="0"/>
    </w:pPr>
    <w:rPr>
      <w:rFonts w:ascii="Arial" w:eastAsia="Times New Roman" w:hAnsi="Arial"/>
      <w:w w:val="100"/>
      <w:position w:val="-1"/>
      <w:sz w:val="20"/>
      <w:effect w:val="none"/>
      <w:vertAlign w:val="baseline"/>
      <w:cs w:val="0"/>
      <w:em w:val="none"/>
      <w:lang w:bidi="ar-SA" w:eastAsia="en-US" w:val="en-US"/>
    </w:rPr>
  </w:style>
  <w:style w:type="character" w:styleId="CommentTextChar">
    <w:name w:val="Comment Text Char"/>
    <w:next w:val="CommentTextChar"/>
    <w:autoRedefine w:val="0"/>
    <w:hidden w:val="0"/>
    <w:qFormat w:val="0"/>
    <w:rPr>
      <w:rFonts w:ascii="Arial" w:cs="Times New Roman" w:eastAsia="Times New Roman" w:hAnsi="Arial"/>
      <w:w w:val="100"/>
      <w:position w:val="-1"/>
      <w:sz w:val="20"/>
      <w:szCs w:val="20"/>
      <w:effect w:val="none"/>
      <w:vertAlign w:val="baseline"/>
      <w:cs w:val="0"/>
      <w:em w:val="none"/>
      <w:lang w:val="en-US"/>
    </w:rPr>
  </w:style>
  <w:style w:type="paragraph" w:styleId="NormalBullet">
    <w:name w:val="Normal Bullet"/>
    <w:basedOn w:val="NormalIndent"/>
    <w:next w:val="NormalBullet"/>
    <w:autoRedefine w:val="0"/>
    <w:hidden w:val="0"/>
    <w:qFormat w:val="0"/>
    <w:pPr>
      <w:numPr>
        <w:ilvl w:val="0"/>
        <w:numId w:val="2"/>
      </w:numPr>
      <w:suppressAutoHyphens w:val="1"/>
      <w:spacing w:after="120" w:line="1" w:lineRule="atLeast"/>
      <w:ind w:left="720" w:leftChars="-1" w:rightChars="0" w:firstLineChars="-1"/>
      <w:jc w:val="both"/>
      <w:textDirection w:val="btLr"/>
      <w:textAlignment w:val="top"/>
      <w:outlineLvl w:val="0"/>
    </w:pPr>
    <w:rPr>
      <w:rFonts w:ascii="Arial" w:eastAsia="Times New Roman" w:hAnsi="Arial"/>
      <w:w w:val="100"/>
      <w:position w:val="-1"/>
      <w:sz w:val="22"/>
      <w:effect w:val="none"/>
      <w:vertAlign w:val="baseline"/>
      <w:cs w:val="0"/>
      <w:em w:val="none"/>
      <w:lang w:bidi="ar-SA" w:eastAsia="en-US" w:val="en-GB"/>
    </w:rPr>
  </w:style>
  <w:style w:type="paragraph" w:styleId="TableText">
    <w:name w:val="Table Text"/>
    <w:basedOn w:val="Normal"/>
    <w:next w:val="TableText"/>
    <w:autoRedefine w:val="0"/>
    <w:hidden w:val="0"/>
    <w:qFormat w:val="0"/>
    <w:pPr>
      <w:suppressAutoHyphens w:val="1"/>
      <w:spacing w:after="40" w:before="40" w:line="1" w:lineRule="atLeast"/>
      <w:ind w:leftChars="-1" w:rightChars="0" w:firstLineChars="-1"/>
      <w:textDirection w:val="btLr"/>
      <w:textAlignment w:val="top"/>
      <w:outlineLvl w:val="0"/>
    </w:pPr>
    <w:rPr>
      <w:rFonts w:ascii="Arial" w:eastAsia="Times New Roman" w:hAnsi="Arial"/>
      <w:b w:val="1"/>
      <w:w w:val="100"/>
      <w:position w:val="-1"/>
      <w:sz w:val="22"/>
      <w:szCs w:val="22"/>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after="0" w:line="1" w:lineRule="atLeast"/>
      <w:ind w:leftChars="-1" w:rightChars="0" w:firstLineChars="-1"/>
      <w:textDirection w:val="btLr"/>
      <w:textAlignment w:val="top"/>
      <w:outlineLvl w:val="0"/>
    </w:pPr>
    <w:rPr>
      <w:rFonts w:ascii="Arial" w:eastAsia="Times New Roman" w:hAnsi="Arial"/>
      <w:w w:val="100"/>
      <w:position w:val="-1"/>
      <w:sz w:val="22"/>
      <w:effect w:val="none"/>
      <w:vertAlign w:val="baseline"/>
      <w:cs w:val="0"/>
      <w:em w:val="none"/>
      <w:lang w:bidi="ar-SA" w:eastAsia="en-US" w:val="en-GB"/>
    </w:rPr>
  </w:style>
  <w:style w:type="character" w:styleId="FooterChar">
    <w:name w:val="Footer Char"/>
    <w:next w:val="FooterChar"/>
    <w:autoRedefine w:val="0"/>
    <w:hidden w:val="0"/>
    <w:qFormat w:val="0"/>
    <w:rPr>
      <w:rFonts w:ascii="Arial" w:eastAsia="Times New Roman" w:hAnsi="Arial"/>
      <w:w w:val="100"/>
      <w:position w:val="-1"/>
      <w:sz w:val="22"/>
      <w:effect w:val="none"/>
      <w:vertAlign w:val="baseline"/>
      <w:cs w:val="0"/>
      <w:em w:val="none"/>
      <w:lang w:eastAsia="en-US"/>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TOC1">
    <w:name w:val="TOC 1"/>
    <w:basedOn w:val="Normal"/>
    <w:next w:val="Normal"/>
    <w:autoRedefine w:val="0"/>
    <w:hidden w:val="0"/>
    <w:qFormat w:val="0"/>
    <w:pPr>
      <w:tabs>
        <w:tab w:val="left" w:leader="none" w:pos="480"/>
        <w:tab w:val="right" w:leader="dot" w:pos="9548"/>
      </w:tabs>
      <w:suppressAutoHyphens w:val="1"/>
      <w:spacing w:after="40" w:before="40" w:line="1" w:lineRule="atLeast"/>
      <w:ind w:leftChars="-1" w:rightChars="0" w:firstLineChars="-1"/>
      <w:textDirection w:val="btLr"/>
      <w:textAlignment w:val="top"/>
      <w:outlineLvl w:val="0"/>
    </w:pPr>
    <w:rPr>
      <w:rFonts w:ascii="Arial" w:eastAsia="Times New Roman" w:hAnsi="Arial"/>
      <w:caps w:val="1"/>
      <w:w w:val="100"/>
      <w:position w:val="-1"/>
      <w:sz w:val="24"/>
      <w:effect w:val="none"/>
      <w:vertAlign w:val="baseline"/>
      <w:cs w:val="0"/>
      <w:em w:val="none"/>
      <w:lang w:bidi="ar-SA" w:eastAsia="en-US" w:val="en-GB"/>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after="120" w:line="1" w:lineRule="atLeast"/>
      <w:ind w:leftChars="-1" w:rightChars="0" w:firstLineChars="-1"/>
      <w:textDirection w:val="btLr"/>
      <w:textAlignment w:val="top"/>
      <w:outlineLvl w:val="0"/>
    </w:pPr>
    <w:rPr>
      <w:rFonts w:ascii="Arial" w:eastAsia="Times New Roman" w:hAnsi="Arial"/>
      <w:w w:val="100"/>
      <w:position w:val="-1"/>
      <w:sz w:val="22"/>
      <w:effect w:val="none"/>
      <w:vertAlign w:val="baseline"/>
      <w:cs w:val="0"/>
      <w:em w:val="none"/>
      <w:lang w:bidi="ar-SA" w:eastAsia="en-US" w:val="en-GB"/>
    </w:rPr>
  </w:style>
  <w:style w:type="character" w:styleId="HeaderChar">
    <w:name w:val="Header Char"/>
    <w:next w:val="HeaderChar"/>
    <w:autoRedefine w:val="0"/>
    <w:hidden w:val="0"/>
    <w:qFormat w:val="0"/>
    <w:rPr>
      <w:rFonts w:ascii="Arial" w:eastAsia="Times New Roman" w:hAnsi="Arial"/>
      <w:w w:val="100"/>
      <w:position w:val="-1"/>
      <w:sz w:val="22"/>
      <w:effect w:val="none"/>
      <w:vertAlign w:val="baseline"/>
      <w:cs w:val="0"/>
      <w:em w:val="none"/>
      <w:lang w:eastAsia="en-US"/>
    </w:rPr>
  </w:style>
  <w:style w:type="paragraph" w:styleId="TOC9">
    <w:name w:val="TOC 9"/>
    <w:basedOn w:val="Normal"/>
    <w:next w:val="Normal"/>
    <w:autoRedefine w:val="0"/>
    <w:hidden w:val="0"/>
    <w:qFormat w:val="0"/>
    <w:pPr>
      <w:suppressAutoHyphens w:val="1"/>
      <w:spacing w:after="0" w:line="1" w:lineRule="atLeast"/>
      <w:ind w:left="1760" w:leftChars="-1" w:rightChars="0" w:firstLineChars="-1"/>
      <w:textDirection w:val="btLr"/>
      <w:textAlignment w:val="top"/>
      <w:outlineLvl w:val="0"/>
    </w:pPr>
    <w:rPr>
      <w:rFonts w:ascii="Arial" w:eastAsia="Times New Roman" w:hAnsi="Arial"/>
      <w:w w:val="100"/>
      <w:position w:val="-1"/>
      <w:sz w:val="22"/>
      <w:effect w:val="none"/>
      <w:vertAlign w:val="baseline"/>
      <w:cs w:val="0"/>
      <w:em w:val="none"/>
      <w:lang w:bidi="ar-SA" w:eastAsia="en-US" w:val="en-GB"/>
    </w:rPr>
  </w:style>
  <w:style w:type="paragraph" w:styleId="BalloonText">
    <w:name w:val="Balloon Text"/>
    <w:basedOn w:val="Normal"/>
    <w:next w:val="BalloonText"/>
    <w:autoRedefine w:val="0"/>
    <w:hidden w:val="0"/>
    <w:qFormat w:val="1"/>
    <w:pPr>
      <w:suppressAutoHyphens w:val="1"/>
      <w:spacing w:after="0" w:line="1" w:lineRule="atLeast"/>
      <w:ind w:leftChars="-1" w:rightChars="0" w:firstLineChars="-1"/>
      <w:textDirection w:val="btLr"/>
      <w:textAlignment w:val="top"/>
      <w:outlineLvl w:val="0"/>
    </w:pPr>
    <w:rPr>
      <w:rFonts w:ascii="Tahoma" w:cs="Tahoma" w:eastAsia="Times New Roman" w:hAnsi="Tahoma"/>
      <w:w w:val="100"/>
      <w:position w:val="-1"/>
      <w:sz w:val="16"/>
      <w:szCs w:val="16"/>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Tahoma" w:cs="Tahoma" w:eastAsia="Times New Roman" w:hAnsi="Tahoma"/>
      <w:w w:val="100"/>
      <w:position w:val="-1"/>
      <w:sz w:val="16"/>
      <w:szCs w:val="16"/>
      <w:effect w:val="none"/>
      <w:vertAlign w:val="baseline"/>
      <w:cs w:val="0"/>
      <w:em w:val="none"/>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TUyhWCrMPGxB0CzeRlm6xJ0p7w==">CgMxLjA4AHIhMUQ0bnVwTHR2TnZsU0lfeFNvYzI2b3hmYWpWYVZoMEw4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2024-03-12T07:22:00Z</dcterms:created>
  <dc:creator>Marion Watson</dc:creator>
</cp:coreProperties>
</file>